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1653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3383280</wp:posOffset>
            </wp:positionH>
            <wp:positionV relativeFrom="paragraph">
              <wp:posOffset>40640</wp:posOffset>
            </wp:positionV>
            <wp:extent cx="647700" cy="778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533" w:rsidRDefault="00033533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318" w:lineRule="exact"/>
        <w:rPr>
          <w:sz w:val="24"/>
          <w:szCs w:val="24"/>
        </w:rPr>
      </w:pPr>
    </w:p>
    <w:p w:rsidR="00033533" w:rsidRDefault="00165332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ВЫСШИЙ АРБИТРАЖНЫЙ СУД</w:t>
      </w:r>
    </w:p>
    <w:p w:rsidR="00033533" w:rsidRDefault="00165332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РОССИЙСКОЙ ФЕДЕРАЦИИ</w:t>
      </w:r>
    </w:p>
    <w:p w:rsidR="00033533" w:rsidRDefault="001653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826770</wp:posOffset>
            </wp:positionH>
            <wp:positionV relativeFrom="paragraph">
              <wp:posOffset>247650</wp:posOffset>
            </wp:positionV>
            <wp:extent cx="575945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826770</wp:posOffset>
            </wp:positionH>
            <wp:positionV relativeFrom="paragraph">
              <wp:posOffset>234950</wp:posOffset>
            </wp:positionV>
            <wp:extent cx="575945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323" w:lineRule="exact"/>
        <w:rPr>
          <w:sz w:val="24"/>
          <w:szCs w:val="24"/>
        </w:rPr>
      </w:pPr>
    </w:p>
    <w:p w:rsidR="00033533" w:rsidRDefault="00165332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033533" w:rsidRDefault="00165332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Президиума Высшего Арбитражного Суда</w:t>
      </w:r>
    </w:p>
    <w:p w:rsidR="00033533" w:rsidRDefault="00165332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</w:t>
      </w:r>
    </w:p>
    <w:p w:rsidR="00033533" w:rsidRDefault="00033533">
      <w:pPr>
        <w:spacing w:line="322" w:lineRule="exact"/>
        <w:rPr>
          <w:sz w:val="24"/>
          <w:szCs w:val="24"/>
        </w:rPr>
      </w:pPr>
    </w:p>
    <w:p w:rsidR="00033533" w:rsidRDefault="00165332">
      <w:pPr>
        <w:ind w:left="5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247/12</w:t>
      </w: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84" w:lineRule="exact"/>
        <w:rPr>
          <w:sz w:val="24"/>
          <w:szCs w:val="24"/>
        </w:rPr>
      </w:pPr>
    </w:p>
    <w:p w:rsidR="00033533" w:rsidRDefault="00165332">
      <w:pPr>
        <w:tabs>
          <w:tab w:val="left" w:pos="8560"/>
        </w:tabs>
        <w:ind w:lef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 июня 2012 г.</w:t>
      </w: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00" w:lineRule="exact"/>
        <w:rPr>
          <w:sz w:val="24"/>
          <w:szCs w:val="24"/>
        </w:rPr>
      </w:pPr>
    </w:p>
    <w:p w:rsidR="00033533" w:rsidRDefault="00033533">
      <w:pPr>
        <w:spacing w:line="244" w:lineRule="exact"/>
        <w:rPr>
          <w:sz w:val="24"/>
          <w:szCs w:val="24"/>
        </w:rPr>
      </w:pPr>
    </w:p>
    <w:p w:rsidR="00033533" w:rsidRDefault="00165332">
      <w:pPr>
        <w:spacing w:line="360" w:lineRule="auto"/>
        <w:ind w:left="130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Президиум Высшего Арбитражного Суда Российской </w:t>
      </w:r>
      <w:r>
        <w:rPr>
          <w:rFonts w:eastAsia="Times New Roman"/>
          <w:sz w:val="28"/>
          <w:szCs w:val="28"/>
        </w:rPr>
        <w:t>Федерации в составе:</w:t>
      </w:r>
    </w:p>
    <w:p w:rsidR="00033533" w:rsidRDefault="00165332">
      <w:pPr>
        <w:spacing w:line="360" w:lineRule="auto"/>
        <w:ind w:left="130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председательствующего – Председателя Высшего Арбитражного Суда Российской Федерации Иванова А.А.;</w:t>
      </w:r>
    </w:p>
    <w:p w:rsidR="00033533" w:rsidRDefault="00165332">
      <w:pPr>
        <w:spacing w:line="359" w:lineRule="auto"/>
        <w:ind w:left="130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членов Президиума: Абсалямова А.В., Андреевой Т.К., Бациева В.В., Горячевой Ю.Ю., Дедова Д.И., Завьяловой Т.В., Иванниковой Н.П., Козлово</w:t>
      </w:r>
      <w:r>
        <w:rPr>
          <w:rFonts w:eastAsia="Times New Roman"/>
          <w:sz w:val="28"/>
          <w:szCs w:val="28"/>
        </w:rPr>
        <w:t>й О.А., Сарбаша С.В., Слесарева В.Л., Юхнея М.Ф. –</w:t>
      </w:r>
    </w:p>
    <w:p w:rsidR="00033533" w:rsidRDefault="00033533">
      <w:pPr>
        <w:spacing w:line="3" w:lineRule="exact"/>
        <w:rPr>
          <w:sz w:val="24"/>
          <w:szCs w:val="24"/>
        </w:rPr>
      </w:pPr>
    </w:p>
    <w:p w:rsidR="00033533" w:rsidRDefault="00165332">
      <w:pPr>
        <w:spacing w:line="360" w:lineRule="auto"/>
        <w:ind w:left="130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рассмотрел заявление открытого акционерного общества «Сбербанк России» в лице Автозаводского отделения № 8213 о пересмотре в порядке надзора определения Арбитражного суда Самарской области от 21.07.2011 п</w:t>
      </w:r>
      <w:r>
        <w:rPr>
          <w:rFonts w:eastAsia="Times New Roman"/>
          <w:sz w:val="28"/>
          <w:szCs w:val="28"/>
        </w:rPr>
        <w:t>о делу № А55-18249/2010 и постановления Федерального арбитражного суда Поволжского округа от 26.09.2011 по тому же делу.</w:t>
      </w:r>
    </w:p>
    <w:p w:rsidR="00033533" w:rsidRDefault="00033533">
      <w:pPr>
        <w:spacing w:line="1" w:lineRule="exact"/>
        <w:rPr>
          <w:sz w:val="24"/>
          <w:szCs w:val="24"/>
        </w:rPr>
      </w:pPr>
    </w:p>
    <w:p w:rsidR="00033533" w:rsidRDefault="00165332">
      <w:pPr>
        <w:numPr>
          <w:ilvl w:val="0"/>
          <w:numId w:val="1"/>
        </w:numPr>
        <w:tabs>
          <w:tab w:val="left" w:pos="2301"/>
        </w:tabs>
        <w:spacing w:line="376" w:lineRule="auto"/>
        <w:ind w:left="1300" w:right="20" w:firstLine="7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заседании с использованием средств видеоконференц-связи и при содействии Арбитражного суда Самарской области (судья Шабанов А.Н.) </w:t>
      </w:r>
      <w:r>
        <w:rPr>
          <w:rFonts w:eastAsia="Times New Roman"/>
          <w:sz w:val="28"/>
          <w:szCs w:val="28"/>
        </w:rPr>
        <w:t>приняли участие представители заявителя – открытого акционерного</w:t>
      </w:r>
    </w:p>
    <w:p w:rsidR="00033533" w:rsidRDefault="00033533">
      <w:pPr>
        <w:sectPr w:rsidR="00033533">
          <w:pgSz w:w="11900" w:h="16840"/>
          <w:pgMar w:top="639" w:right="1120" w:bottom="161" w:left="400" w:header="0" w:footer="0" w:gutter="0"/>
          <w:cols w:space="720" w:equalWidth="0">
            <w:col w:w="10380"/>
          </w:cols>
        </w:sectPr>
      </w:pPr>
    </w:p>
    <w:p w:rsidR="00033533" w:rsidRDefault="00033533">
      <w:pPr>
        <w:spacing w:line="91" w:lineRule="exact"/>
        <w:rPr>
          <w:sz w:val="24"/>
          <w:szCs w:val="24"/>
        </w:rPr>
      </w:pPr>
    </w:p>
    <w:p w:rsidR="00033533" w:rsidRDefault="00033533">
      <w:pPr>
        <w:sectPr w:rsidR="00033533">
          <w:type w:val="continuous"/>
          <w:pgSz w:w="11900" w:h="16840"/>
          <w:pgMar w:top="639" w:right="1120" w:bottom="161" w:left="400" w:header="0" w:footer="0" w:gutter="0"/>
          <w:cols w:space="720" w:equalWidth="0">
            <w:col w:w="10380"/>
          </w:cols>
        </w:sectPr>
      </w:pPr>
    </w:p>
    <w:p w:rsidR="00033533" w:rsidRDefault="001653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033533" w:rsidRDefault="00033533">
      <w:pPr>
        <w:spacing w:line="102" w:lineRule="exact"/>
        <w:rPr>
          <w:sz w:val="20"/>
          <w:szCs w:val="20"/>
        </w:rPr>
      </w:pPr>
    </w:p>
    <w:p w:rsidR="00033533" w:rsidRDefault="00165332">
      <w:pPr>
        <w:spacing w:line="3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общества «Сбербанк России» – Красова И.Г., Подгородецкий М.В., Суровяткина Н.Е.</w:t>
      </w:r>
    </w:p>
    <w:p w:rsidR="00033533" w:rsidRDefault="00165332">
      <w:pPr>
        <w:spacing w:line="360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Заслушав и обсудив доклад судьи Дедова Д.И. и объяснения представителей участвующего в деле лица, Президиум установил следующее.</w:t>
      </w:r>
    </w:p>
    <w:p w:rsidR="00033533" w:rsidRDefault="00033533">
      <w:pPr>
        <w:spacing w:line="1" w:lineRule="exact"/>
        <w:rPr>
          <w:sz w:val="20"/>
          <w:szCs w:val="20"/>
        </w:rPr>
      </w:pPr>
    </w:p>
    <w:p w:rsidR="00033533" w:rsidRDefault="00165332">
      <w:pPr>
        <w:spacing w:line="35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Решением Постоянно действующего третейско</w:t>
      </w:r>
      <w:r>
        <w:rPr>
          <w:rFonts w:eastAsia="Times New Roman"/>
          <w:sz w:val="28"/>
          <w:szCs w:val="28"/>
        </w:rPr>
        <w:t>го суда при закрытом акционерном обществе «Инвестиционно-строительная компания «Сбербанкинвестстрой» от 09.08.2010 по делу № ТС-12/10 с общества с ограниченной ответственностью «Атрикс», общества с ограниченной ответственностью «Июль», граждан Коурова О.Ю.</w:t>
      </w:r>
      <w:r>
        <w:rPr>
          <w:rFonts w:eastAsia="Times New Roman"/>
          <w:sz w:val="28"/>
          <w:szCs w:val="28"/>
        </w:rPr>
        <w:t xml:space="preserve"> и Сафаниева С.А. (далее – должники) в пользу акционерного коммерческого Сберегательного банка Российской Федерации (открытого акционерного общества) (правопредшественника открытого акционерного общества «Сбербанк России») солидарно взыскано 10 394 193 руб</w:t>
      </w:r>
      <w:r>
        <w:rPr>
          <w:rFonts w:eastAsia="Times New Roman"/>
          <w:sz w:val="28"/>
          <w:szCs w:val="28"/>
        </w:rPr>
        <w:t>ля 15 копеек задолженности по кредитному договору и договорам поручительства, в том числе основной долг, проценты, неустойка и третейский сбор.</w:t>
      </w:r>
    </w:p>
    <w:p w:rsidR="00033533" w:rsidRDefault="00033533">
      <w:pPr>
        <w:spacing w:line="14" w:lineRule="exact"/>
        <w:rPr>
          <w:sz w:val="20"/>
          <w:szCs w:val="20"/>
        </w:rPr>
      </w:pPr>
    </w:p>
    <w:p w:rsidR="00033533" w:rsidRDefault="00165332">
      <w:pPr>
        <w:spacing w:line="360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стадии принудительного исполнения названного решения третейского суда, в соответствии с выданными </w:t>
      </w:r>
      <w:r>
        <w:rPr>
          <w:rFonts w:eastAsia="Times New Roman"/>
          <w:sz w:val="28"/>
          <w:szCs w:val="28"/>
        </w:rPr>
        <w:t>арбитражным судом исполнительными листами Сбербанк России и должники заключили мировое соглашение от 14.07.2011, по которому полный размер задолженности составил 9 708 233 рубля 74 копейки и в котором согласованы порядок и сроки ее погашения.</w:t>
      </w:r>
    </w:p>
    <w:p w:rsidR="00033533" w:rsidRDefault="00165332">
      <w:pPr>
        <w:spacing w:line="360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пунк</w:t>
      </w:r>
      <w:r>
        <w:rPr>
          <w:rFonts w:eastAsia="Times New Roman"/>
          <w:sz w:val="28"/>
          <w:szCs w:val="28"/>
        </w:rPr>
        <w:t xml:space="preserve">ту 2.2 мирового соглашения должники в качестве обеспечения своевременного и полного выполнения своих обязательств по возврату задолженности и уплате процентов обеспечивают предоставление Сбербанку России (взыскателю) поручительства общества с ограниченной </w:t>
      </w:r>
      <w:r>
        <w:rPr>
          <w:rFonts w:eastAsia="Times New Roman"/>
          <w:sz w:val="28"/>
          <w:szCs w:val="28"/>
        </w:rPr>
        <w:t>ответственностью «Шугур» (далее – общество «Шугур»).</w:t>
      </w:r>
    </w:p>
    <w:p w:rsidR="00033533" w:rsidRDefault="00033533">
      <w:pPr>
        <w:spacing w:line="1" w:lineRule="exact"/>
        <w:rPr>
          <w:sz w:val="20"/>
          <w:szCs w:val="20"/>
        </w:rPr>
      </w:pPr>
    </w:p>
    <w:p w:rsidR="00033533" w:rsidRDefault="00165332">
      <w:pPr>
        <w:spacing w:line="391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Сбербанк России обратился в Арбитражный суд Самарской области с заявлением об утверждении указанного мирового соглашения.</w:t>
      </w:r>
    </w:p>
    <w:p w:rsidR="00033533" w:rsidRDefault="00033533">
      <w:pPr>
        <w:sectPr w:rsidR="00033533">
          <w:pgSz w:w="11900" w:h="16840"/>
          <w:pgMar w:top="690" w:right="1120" w:bottom="1070" w:left="1440" w:header="0" w:footer="0" w:gutter="0"/>
          <w:cols w:space="720" w:equalWidth="0">
            <w:col w:w="9340"/>
          </w:cols>
        </w:sectPr>
      </w:pPr>
    </w:p>
    <w:p w:rsidR="00033533" w:rsidRDefault="00165332">
      <w:pPr>
        <w:ind w:left="4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033533" w:rsidRDefault="00033533">
      <w:pPr>
        <w:spacing w:line="102" w:lineRule="exact"/>
        <w:rPr>
          <w:sz w:val="20"/>
          <w:szCs w:val="20"/>
        </w:rPr>
      </w:pPr>
    </w:p>
    <w:p w:rsidR="00033533" w:rsidRDefault="0016533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Определением Арбитражного суда Самарской области от 21.</w:t>
      </w:r>
      <w:r>
        <w:rPr>
          <w:rFonts w:eastAsia="Times New Roman"/>
          <w:sz w:val="28"/>
          <w:szCs w:val="28"/>
        </w:rPr>
        <w:t>07.2011</w:t>
      </w:r>
    </w:p>
    <w:p w:rsidR="00033533" w:rsidRDefault="00033533">
      <w:pPr>
        <w:spacing w:line="162" w:lineRule="exact"/>
        <w:rPr>
          <w:sz w:val="20"/>
          <w:szCs w:val="20"/>
        </w:rPr>
      </w:pPr>
    </w:p>
    <w:p w:rsidR="00033533" w:rsidRDefault="0016533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удовлетворении этого заявления отказано.</w:t>
      </w:r>
    </w:p>
    <w:p w:rsidR="00033533" w:rsidRDefault="00033533">
      <w:pPr>
        <w:spacing w:line="160" w:lineRule="exact"/>
        <w:rPr>
          <w:sz w:val="20"/>
          <w:szCs w:val="20"/>
        </w:rPr>
      </w:pPr>
    </w:p>
    <w:p w:rsidR="00033533" w:rsidRDefault="00165332">
      <w:pPr>
        <w:spacing w:line="36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арбитражный суд Поволжского округа постановлением от 26.09.2011 определение суда первой инстанции от 21.07.2011 оставил без изменения.</w:t>
      </w:r>
    </w:p>
    <w:p w:rsidR="00033533" w:rsidRDefault="00033533">
      <w:pPr>
        <w:spacing w:line="1" w:lineRule="exact"/>
        <w:rPr>
          <w:sz w:val="20"/>
          <w:szCs w:val="20"/>
        </w:rPr>
      </w:pPr>
    </w:p>
    <w:p w:rsidR="00033533" w:rsidRDefault="00165332">
      <w:pPr>
        <w:numPr>
          <w:ilvl w:val="0"/>
          <w:numId w:val="2"/>
        </w:numPr>
        <w:tabs>
          <w:tab w:val="left" w:pos="1308"/>
        </w:tabs>
        <w:spacing w:line="360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заявлении, поданном в Высший Арбитражный Суд Российской</w:t>
      </w:r>
      <w:r>
        <w:rPr>
          <w:rFonts w:eastAsia="Times New Roman"/>
          <w:sz w:val="28"/>
          <w:szCs w:val="28"/>
        </w:rPr>
        <w:t xml:space="preserve"> Федерации, о пересмотре названных судебных актов в порядке надзора Сбербанк России просит их отменить, ссылаясь на нарушение единообразия в толковании и применении судами норм процессуального права, и принять новый судебный акт об утверждении мирового сог</w:t>
      </w:r>
      <w:r>
        <w:rPr>
          <w:rFonts w:eastAsia="Times New Roman"/>
          <w:sz w:val="28"/>
          <w:szCs w:val="28"/>
        </w:rPr>
        <w:t>лашения.</w:t>
      </w:r>
    </w:p>
    <w:p w:rsidR="00033533" w:rsidRDefault="00165332">
      <w:pPr>
        <w:numPr>
          <w:ilvl w:val="0"/>
          <w:numId w:val="2"/>
        </w:numPr>
        <w:tabs>
          <w:tab w:val="left" w:pos="1259"/>
        </w:tabs>
        <w:spacing w:line="359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отзывах на заявление общества с ограниченной ответственностью «Атрикс» и «Июль», граждане Коуров О.Ю. и Сафаниев С.А. поддержали доводы Сбербанка России, изложенные в данном заявлении.</w:t>
      </w:r>
    </w:p>
    <w:p w:rsidR="00033533" w:rsidRDefault="00033533">
      <w:pPr>
        <w:spacing w:line="3" w:lineRule="exact"/>
        <w:rPr>
          <w:rFonts w:eastAsia="Times New Roman"/>
          <w:sz w:val="28"/>
          <w:szCs w:val="28"/>
        </w:rPr>
      </w:pPr>
    </w:p>
    <w:p w:rsidR="00033533" w:rsidRDefault="00165332">
      <w:pPr>
        <w:spacing w:line="36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Проверив обоснованность доводов, изложенных в заявлении, </w:t>
      </w:r>
      <w:r>
        <w:rPr>
          <w:rFonts w:eastAsia="Times New Roman"/>
          <w:sz w:val="28"/>
          <w:szCs w:val="28"/>
        </w:rPr>
        <w:t>отзывах на него и выступлениях присутствующих в заседании представителей участвующего в деле лица, Президиум считает, что оспариваемые судебные акты подлежат отмене ввиду следующего.</w:t>
      </w:r>
    </w:p>
    <w:p w:rsidR="00033533" w:rsidRDefault="00165332">
      <w:pPr>
        <w:spacing w:line="36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Отказывая в удовлетворении заявления об утверждении мирового соглашения н</w:t>
      </w:r>
      <w:r>
        <w:rPr>
          <w:rFonts w:eastAsia="Times New Roman"/>
          <w:sz w:val="28"/>
          <w:szCs w:val="28"/>
        </w:rPr>
        <w:t>а основании части 6 статьи 141 Арбитражного процессуального кодекса Российской Федерации, суд первой инстанции исходил из того, что условие соглашения о принятии должниками на себя обязанности обеспечить предоставление Сбербанку России поручительства общес</w:t>
      </w:r>
      <w:r>
        <w:rPr>
          <w:rFonts w:eastAsia="Times New Roman"/>
          <w:sz w:val="28"/>
          <w:szCs w:val="28"/>
        </w:rPr>
        <w:t>тва «Шугур» затрагивает права и законные интересы последнего как лица, не являющегося стороной мирового соглашения.</w:t>
      </w:r>
    </w:p>
    <w:p w:rsidR="00033533" w:rsidRDefault="00033533">
      <w:pPr>
        <w:spacing w:line="1" w:lineRule="exact"/>
        <w:rPr>
          <w:rFonts w:eastAsia="Times New Roman"/>
          <w:sz w:val="28"/>
          <w:szCs w:val="28"/>
        </w:rPr>
      </w:pPr>
    </w:p>
    <w:p w:rsidR="00033533" w:rsidRDefault="00165332">
      <w:pPr>
        <w:spacing w:line="36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 кассационной инстанции согласился с данным выводом, а также указал, что условия мирового соглашения (пункты 2.4 и 2.5), предоставляющие</w:t>
      </w:r>
      <w:r>
        <w:rPr>
          <w:rFonts w:eastAsia="Times New Roman"/>
          <w:sz w:val="28"/>
          <w:szCs w:val="28"/>
        </w:rPr>
        <w:t xml:space="preserve"> взыскателю право на получение исполнительных листов для принудительного досрочного взыскания с должников всей суммы задолженности по соглашению без учета графика погашения</w:t>
      </w:r>
    </w:p>
    <w:p w:rsidR="00033533" w:rsidRDefault="00033533">
      <w:pPr>
        <w:sectPr w:rsidR="00033533">
          <w:pgSz w:w="11900" w:h="16840"/>
          <w:pgMar w:top="690" w:right="1140" w:bottom="617" w:left="1440" w:header="0" w:footer="0" w:gutter="0"/>
          <w:cols w:space="720" w:equalWidth="0">
            <w:col w:w="9320"/>
          </w:cols>
        </w:sectPr>
      </w:pPr>
    </w:p>
    <w:p w:rsidR="00033533" w:rsidRDefault="0016533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</w:p>
    <w:p w:rsidR="00033533" w:rsidRDefault="00033533">
      <w:pPr>
        <w:spacing w:line="102" w:lineRule="exact"/>
        <w:rPr>
          <w:sz w:val="20"/>
          <w:szCs w:val="20"/>
        </w:rPr>
      </w:pPr>
    </w:p>
    <w:p w:rsidR="00033533" w:rsidRDefault="00165332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задолженности, направлены на возможность изменения (пересм</w:t>
      </w:r>
      <w:r>
        <w:rPr>
          <w:rFonts w:eastAsia="Times New Roman"/>
          <w:sz w:val="28"/>
          <w:szCs w:val="28"/>
        </w:rPr>
        <w:t>отра) судебного акта об утверждении мирового соглашения в части сроков наступления обязательств должников по внесению платежей в нарушение установленного процессуальным законом порядка.</w:t>
      </w:r>
    </w:p>
    <w:p w:rsidR="00033533" w:rsidRDefault="00165332">
      <w:pPr>
        <w:spacing w:line="36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 тем судами первой и кассационной инстанций не учтено следующее.</w:t>
      </w:r>
    </w:p>
    <w:p w:rsidR="00033533" w:rsidRDefault="00165332">
      <w:pPr>
        <w:numPr>
          <w:ilvl w:val="1"/>
          <w:numId w:val="3"/>
        </w:numPr>
        <w:tabs>
          <w:tab w:val="left" w:pos="1467"/>
        </w:tabs>
        <w:spacing w:line="360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случае мировое соглашение представляет собой гражданско-правовой договор. Поскольку мировое соглашение является договором, подлежащим утверждению судом, к нему помимо норм процессуального права подлежат применению нормы гражданского права</w:t>
      </w:r>
    </w:p>
    <w:p w:rsidR="00033533" w:rsidRDefault="00165332">
      <w:pPr>
        <w:numPr>
          <w:ilvl w:val="0"/>
          <w:numId w:val="3"/>
        </w:numPr>
        <w:tabs>
          <w:tab w:val="left" w:pos="544"/>
        </w:tabs>
        <w:spacing w:line="360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договорах,</w:t>
      </w:r>
      <w:r>
        <w:rPr>
          <w:rFonts w:eastAsia="Times New Roman"/>
          <w:sz w:val="28"/>
          <w:szCs w:val="28"/>
        </w:rPr>
        <w:t xml:space="preserve"> в том числе правила о свободе договора и о толковании договора. В силу принципа свободы договора мировое соглашение может содержать любые не противоречащие закону условия.</w:t>
      </w:r>
    </w:p>
    <w:p w:rsidR="00033533" w:rsidRDefault="00033533">
      <w:pPr>
        <w:spacing w:line="1" w:lineRule="exact"/>
        <w:rPr>
          <w:rFonts w:eastAsia="Times New Roman"/>
          <w:sz w:val="28"/>
          <w:szCs w:val="28"/>
        </w:rPr>
      </w:pPr>
    </w:p>
    <w:p w:rsidR="00033533" w:rsidRDefault="00165332">
      <w:pPr>
        <w:spacing w:line="36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Частью 3 статьи 139 Арбитражного процессуального кодекса Российской Федерации </w:t>
      </w:r>
      <w:r>
        <w:rPr>
          <w:rFonts w:eastAsia="Times New Roman"/>
          <w:sz w:val="28"/>
          <w:szCs w:val="28"/>
        </w:rPr>
        <w:t>определено, что мировое соглашение не может нарушать права и законные интересы других лиц и противоречить закону. Это положение должно применяться с учетом пункта 2 статьи 1 Гражданского кодекса Российской Федерации (далее – Гражданский кодекс), в силу кот</w:t>
      </w:r>
      <w:r>
        <w:rPr>
          <w:rFonts w:eastAsia="Times New Roman"/>
          <w:sz w:val="28"/>
          <w:szCs w:val="28"/>
        </w:rPr>
        <w:t>орого граждане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</w:t>
      </w:r>
      <w:r>
        <w:rPr>
          <w:rFonts w:eastAsia="Times New Roman"/>
          <w:sz w:val="28"/>
          <w:szCs w:val="28"/>
        </w:rPr>
        <w:t>говора.</w:t>
      </w:r>
    </w:p>
    <w:p w:rsidR="00033533" w:rsidRDefault="00165332">
      <w:pPr>
        <w:spacing w:line="36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Условие мирового соглашения о предоставлении обществом «Шугур» поручительства Сбербанку России не возлагает такой обязанности на общество, которое в силу свободы договора будет действовать в своей воле и в своем интересе при выдаче поручительства, </w:t>
      </w:r>
      <w:r>
        <w:rPr>
          <w:rFonts w:eastAsia="Times New Roman"/>
          <w:sz w:val="28"/>
          <w:szCs w:val="28"/>
        </w:rPr>
        <w:t>поэтому указанное условие мирового соглашения не нарушает его прав и законных интересов.</w:t>
      </w:r>
    </w:p>
    <w:p w:rsidR="00033533" w:rsidRDefault="00033533">
      <w:pPr>
        <w:sectPr w:rsidR="00033533">
          <w:pgSz w:w="11900" w:h="16840"/>
          <w:pgMar w:top="690" w:right="1140" w:bottom="1105" w:left="1440" w:header="0" w:footer="0" w:gutter="0"/>
          <w:cols w:space="720" w:equalWidth="0">
            <w:col w:w="9320"/>
          </w:cols>
        </w:sectPr>
      </w:pPr>
    </w:p>
    <w:p w:rsidR="00033533" w:rsidRDefault="00165332">
      <w:pPr>
        <w:ind w:left="4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033533" w:rsidRDefault="00033533">
      <w:pPr>
        <w:spacing w:line="102" w:lineRule="exact"/>
        <w:rPr>
          <w:sz w:val="20"/>
          <w:szCs w:val="20"/>
        </w:rPr>
      </w:pPr>
    </w:p>
    <w:p w:rsidR="00033533" w:rsidRDefault="00165332">
      <w:pPr>
        <w:spacing w:line="36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вывод соответствует положениям пункта 3 статьи 308 Гражданского кодекса, в силу которого обязательство не создает обязанностей для лиц,</w:t>
      </w:r>
      <w:r>
        <w:rPr>
          <w:rFonts w:eastAsia="Times New Roman"/>
          <w:sz w:val="28"/>
          <w:szCs w:val="28"/>
        </w:rPr>
        <w:t xml:space="preserve"> не участвующих в нем в качестве сторон (для третьих лиц).</w:t>
      </w:r>
    </w:p>
    <w:p w:rsidR="00033533" w:rsidRDefault="00165332">
      <w:pPr>
        <w:numPr>
          <w:ilvl w:val="1"/>
          <w:numId w:val="4"/>
        </w:numPr>
        <w:tabs>
          <w:tab w:val="left" w:pos="1399"/>
        </w:tabs>
        <w:spacing w:line="371" w:lineRule="auto"/>
        <w:ind w:left="260" w:firstLine="7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отказа общества «Шугур» от заключения договора поручительства и невыполнения должником своих обязательств по мировому соглашению кредитор вправе обратиться в арбитражный суд с заявлением о в</w:t>
      </w:r>
      <w:r>
        <w:rPr>
          <w:rFonts w:eastAsia="Times New Roman"/>
          <w:sz w:val="28"/>
          <w:szCs w:val="28"/>
        </w:rPr>
        <w:t>ыдаче исполнительного листа на основании части 2 статьи 142 Арбитражного процессуального кодекса Российской Федерации.</w:t>
      </w:r>
    </w:p>
    <w:p w:rsidR="00033533" w:rsidRDefault="00033533">
      <w:pPr>
        <w:spacing w:line="200" w:lineRule="exact"/>
        <w:rPr>
          <w:rFonts w:eastAsia="Times New Roman"/>
          <w:sz w:val="28"/>
          <w:szCs w:val="28"/>
        </w:rPr>
      </w:pPr>
    </w:p>
    <w:p w:rsidR="00033533" w:rsidRDefault="00033533">
      <w:pPr>
        <w:spacing w:line="209" w:lineRule="exact"/>
        <w:rPr>
          <w:rFonts w:eastAsia="Times New Roman"/>
          <w:sz w:val="28"/>
          <w:szCs w:val="28"/>
        </w:rPr>
      </w:pPr>
    </w:p>
    <w:p w:rsidR="00033533" w:rsidRDefault="00165332">
      <w:pPr>
        <w:spacing w:line="36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Третий абзац пункта 2.5 мирового соглашения указывает: сумма задолженности определяется взыскателем по состоянию на дату обращения взыс</w:t>
      </w:r>
      <w:r>
        <w:rPr>
          <w:rFonts w:eastAsia="Times New Roman"/>
          <w:sz w:val="28"/>
          <w:szCs w:val="28"/>
        </w:rPr>
        <w:t>кателя в арбитражный суд с заявлением о выдаче исполнительного листа. То есть в случае частичной уплаты задолженности по мировому соглашению на момент его нарушения в силу презумпции добросовестности предполагается, что взыскатель при определении суммы ост</w:t>
      </w:r>
      <w:r>
        <w:rPr>
          <w:rFonts w:eastAsia="Times New Roman"/>
          <w:sz w:val="28"/>
          <w:szCs w:val="28"/>
        </w:rPr>
        <w:t>авшейся задолженности не преследует цель неосновательно обогатиться за счет должника. В этом случае суд уточняет сумму задолженности в судебном заседании с вызовом сторон.</w:t>
      </w:r>
    </w:p>
    <w:p w:rsidR="00033533" w:rsidRDefault="00033533">
      <w:pPr>
        <w:spacing w:line="1" w:lineRule="exact"/>
        <w:rPr>
          <w:rFonts w:eastAsia="Times New Roman"/>
          <w:sz w:val="28"/>
          <w:szCs w:val="28"/>
        </w:rPr>
      </w:pPr>
    </w:p>
    <w:p w:rsidR="00033533" w:rsidRDefault="00165332">
      <w:pPr>
        <w:spacing w:line="36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позиция Президиума направлена на реализацию положений статьи 138 Арбитражног</w:t>
      </w:r>
      <w:r>
        <w:rPr>
          <w:rFonts w:eastAsia="Times New Roman"/>
          <w:sz w:val="28"/>
          <w:szCs w:val="28"/>
        </w:rPr>
        <w:t>о процессуального кодекса Российской Федерации</w:t>
      </w:r>
    </w:p>
    <w:p w:rsidR="00033533" w:rsidRDefault="00165332">
      <w:pPr>
        <w:numPr>
          <w:ilvl w:val="0"/>
          <w:numId w:val="4"/>
        </w:numPr>
        <w:tabs>
          <w:tab w:val="left" w:pos="522"/>
        </w:tabs>
        <w:spacing w:line="360" w:lineRule="auto"/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содействии арбитражного суда примирению сторон и урегулированию спора.</w:t>
      </w:r>
    </w:p>
    <w:p w:rsidR="00033533" w:rsidRDefault="00165332">
      <w:pPr>
        <w:spacing w:line="36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таких обстоятельствах Президиум признает ошибочными выводы арбитражных судов первой и кассационной инстанций о несоответствии закону м</w:t>
      </w:r>
      <w:r>
        <w:rPr>
          <w:rFonts w:eastAsia="Times New Roman"/>
          <w:sz w:val="28"/>
          <w:szCs w:val="28"/>
        </w:rPr>
        <w:t>ирового соглашения, в связи с чем определение Арбитражного суда Самарской области от 21.07.2011 и постановление Федерального арбитражного суда Поволжского округа от 26.09.2011 об отказе в утверждении мирового соглашения нарушают единообразие в толковании и</w:t>
      </w:r>
      <w:r>
        <w:rPr>
          <w:rFonts w:eastAsia="Times New Roman"/>
          <w:sz w:val="28"/>
          <w:szCs w:val="28"/>
        </w:rPr>
        <w:t xml:space="preserve"> применении арбитражными судами норм права и подлежат</w:t>
      </w:r>
    </w:p>
    <w:p w:rsidR="00033533" w:rsidRDefault="00033533">
      <w:pPr>
        <w:sectPr w:rsidR="00033533">
          <w:pgSz w:w="11900" w:h="16840"/>
          <w:pgMar w:top="690" w:right="1140" w:bottom="624" w:left="1440" w:header="0" w:footer="0" w:gutter="0"/>
          <w:cols w:space="720" w:equalWidth="0">
            <w:col w:w="9320"/>
          </w:cols>
        </w:sectPr>
      </w:pPr>
    </w:p>
    <w:p w:rsidR="00033533" w:rsidRDefault="001653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</w:t>
      </w:r>
    </w:p>
    <w:p w:rsidR="00033533" w:rsidRDefault="00033533">
      <w:pPr>
        <w:spacing w:line="102" w:lineRule="exact"/>
        <w:rPr>
          <w:sz w:val="20"/>
          <w:szCs w:val="20"/>
        </w:rPr>
      </w:pPr>
    </w:p>
    <w:p w:rsidR="00033533" w:rsidRDefault="00165332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отмене согласно </w:t>
      </w:r>
      <w:r>
        <w:rPr>
          <w:rFonts w:eastAsia="Times New Roman"/>
          <w:color w:val="000080"/>
          <w:sz w:val="28"/>
          <w:szCs w:val="28"/>
          <w:u w:val="single"/>
        </w:rPr>
        <w:t>пункту 1 части 1 статьи 304</w:t>
      </w:r>
      <w:r>
        <w:rPr>
          <w:rFonts w:eastAsia="Times New Roman"/>
          <w:sz w:val="28"/>
          <w:szCs w:val="28"/>
        </w:rPr>
        <w:t xml:space="preserve"> Арбитражного процессуального кодекса Российской Федерации.</w:t>
      </w:r>
    </w:p>
    <w:p w:rsidR="00033533" w:rsidRDefault="00165332">
      <w:pPr>
        <w:spacing w:line="360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Вступившие в законную силу судебные акты арбитражных судов по делам со </w:t>
      </w:r>
      <w:r>
        <w:rPr>
          <w:rFonts w:eastAsia="Times New Roman"/>
          <w:sz w:val="28"/>
          <w:szCs w:val="28"/>
        </w:rPr>
        <w:t>схожими фактическими обстоятельствами, принятые на основании норм права в истолковании, расходящемся с содержащимся в настоящем постановлении толкованием, могут быть пересмотрены на основании пункта 5 части 3 статьи 311 Арбитражного процессуального кодекса</w:t>
      </w:r>
      <w:r>
        <w:rPr>
          <w:rFonts w:eastAsia="Times New Roman"/>
          <w:sz w:val="28"/>
          <w:szCs w:val="28"/>
        </w:rPr>
        <w:t xml:space="preserve"> Российской Федерации, если для этого нет других препятствий.</w:t>
      </w:r>
    </w:p>
    <w:p w:rsidR="00033533" w:rsidRDefault="00165332">
      <w:pPr>
        <w:spacing w:line="371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изложенное и руководствуясь статьей 303, пунктом 2 части 1 статьи 305, статьей 306 Арбитражного процессуального кодекса Российской Федерации, Президиум Высшего Арбитражного Суда Российс</w:t>
      </w:r>
      <w:r>
        <w:rPr>
          <w:rFonts w:eastAsia="Times New Roman"/>
          <w:sz w:val="28"/>
          <w:szCs w:val="28"/>
        </w:rPr>
        <w:t>кой Федерации</w:t>
      </w:r>
    </w:p>
    <w:p w:rsidR="00033533" w:rsidRDefault="00033533">
      <w:pPr>
        <w:spacing w:line="200" w:lineRule="exact"/>
        <w:rPr>
          <w:sz w:val="20"/>
          <w:szCs w:val="20"/>
        </w:rPr>
      </w:pPr>
    </w:p>
    <w:p w:rsidR="00033533" w:rsidRDefault="00033533">
      <w:pPr>
        <w:spacing w:line="225" w:lineRule="exact"/>
        <w:rPr>
          <w:sz w:val="20"/>
          <w:szCs w:val="20"/>
        </w:rPr>
      </w:pPr>
    </w:p>
    <w:p w:rsidR="00033533" w:rsidRDefault="001653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ПОСТАНОВИЛ:</w:t>
      </w:r>
    </w:p>
    <w:p w:rsidR="00033533" w:rsidRDefault="00033533">
      <w:pPr>
        <w:spacing w:line="200" w:lineRule="exact"/>
        <w:rPr>
          <w:sz w:val="20"/>
          <w:szCs w:val="20"/>
        </w:rPr>
      </w:pPr>
    </w:p>
    <w:p w:rsidR="00033533" w:rsidRDefault="00033533">
      <w:pPr>
        <w:spacing w:line="200" w:lineRule="exact"/>
        <w:rPr>
          <w:sz w:val="20"/>
          <w:szCs w:val="20"/>
        </w:rPr>
      </w:pPr>
    </w:p>
    <w:p w:rsidR="00033533" w:rsidRDefault="00033533">
      <w:pPr>
        <w:spacing w:line="244" w:lineRule="exact"/>
        <w:rPr>
          <w:sz w:val="20"/>
          <w:szCs w:val="20"/>
        </w:rPr>
      </w:pPr>
    </w:p>
    <w:p w:rsidR="00033533" w:rsidRDefault="00165332">
      <w:pPr>
        <w:spacing w:line="359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Арбитражного суда Самарской области от 21.07.2011 по делу № А55-18249/2010 и постановление Федерального арбитражного суда Поволжского округа от 26.09.2011 по тому же делу отменить.</w:t>
      </w:r>
    </w:p>
    <w:p w:rsidR="00033533" w:rsidRDefault="00033533">
      <w:pPr>
        <w:spacing w:line="3" w:lineRule="exact"/>
        <w:rPr>
          <w:sz w:val="20"/>
          <w:szCs w:val="20"/>
        </w:rPr>
      </w:pPr>
    </w:p>
    <w:p w:rsidR="00033533" w:rsidRDefault="00165332">
      <w:pPr>
        <w:spacing w:line="393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Дело передать на новое </w:t>
      </w:r>
      <w:r>
        <w:rPr>
          <w:rFonts w:eastAsia="Times New Roman"/>
          <w:sz w:val="28"/>
          <w:szCs w:val="28"/>
        </w:rPr>
        <w:t>рассмотрение в Арбитражный суд Самарской области.</w:t>
      </w:r>
    </w:p>
    <w:p w:rsidR="00033533" w:rsidRDefault="00033533">
      <w:pPr>
        <w:spacing w:line="200" w:lineRule="exact"/>
        <w:rPr>
          <w:sz w:val="20"/>
          <w:szCs w:val="20"/>
        </w:rPr>
      </w:pPr>
    </w:p>
    <w:p w:rsidR="00033533" w:rsidRDefault="00033533">
      <w:pPr>
        <w:spacing w:line="200" w:lineRule="exact"/>
        <w:rPr>
          <w:sz w:val="20"/>
          <w:szCs w:val="20"/>
        </w:rPr>
      </w:pPr>
    </w:p>
    <w:p w:rsidR="00033533" w:rsidRDefault="00033533">
      <w:pPr>
        <w:spacing w:line="200" w:lineRule="exact"/>
        <w:rPr>
          <w:sz w:val="20"/>
          <w:szCs w:val="20"/>
        </w:rPr>
      </w:pPr>
    </w:p>
    <w:p w:rsidR="00033533" w:rsidRDefault="00033533">
      <w:pPr>
        <w:spacing w:line="278" w:lineRule="exact"/>
        <w:rPr>
          <w:sz w:val="20"/>
          <w:szCs w:val="20"/>
        </w:rPr>
      </w:pPr>
    </w:p>
    <w:p w:rsidR="00033533" w:rsidRDefault="00165332">
      <w:pPr>
        <w:tabs>
          <w:tab w:val="left" w:pos="7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Председательствующий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А.А. Иванов</w:t>
      </w:r>
    </w:p>
    <w:sectPr w:rsidR="00033533">
      <w:pgSz w:w="11900" w:h="16840"/>
      <w:pgMar w:top="690" w:right="1120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AC5A6E6C"/>
    <w:lvl w:ilvl="0" w:tplc="B77A5BF0">
      <w:start w:val="1"/>
      <w:numFmt w:val="bullet"/>
      <w:lvlText w:val="о"/>
      <w:lvlJc w:val="left"/>
    </w:lvl>
    <w:lvl w:ilvl="1" w:tplc="8004B262">
      <w:start w:val="1"/>
      <w:numFmt w:val="bullet"/>
      <w:lvlText w:val="В"/>
      <w:lvlJc w:val="left"/>
    </w:lvl>
    <w:lvl w:ilvl="2" w:tplc="F82073B6">
      <w:numFmt w:val="decimal"/>
      <w:lvlText w:val=""/>
      <w:lvlJc w:val="left"/>
    </w:lvl>
    <w:lvl w:ilvl="3" w:tplc="A7BA00F8">
      <w:numFmt w:val="decimal"/>
      <w:lvlText w:val=""/>
      <w:lvlJc w:val="left"/>
    </w:lvl>
    <w:lvl w:ilvl="4" w:tplc="725A60EA">
      <w:numFmt w:val="decimal"/>
      <w:lvlText w:val=""/>
      <w:lvlJc w:val="left"/>
    </w:lvl>
    <w:lvl w:ilvl="5" w:tplc="5678BD7C">
      <w:numFmt w:val="decimal"/>
      <w:lvlText w:val=""/>
      <w:lvlJc w:val="left"/>
    </w:lvl>
    <w:lvl w:ilvl="6" w:tplc="D45EAD4C">
      <w:numFmt w:val="decimal"/>
      <w:lvlText w:val=""/>
      <w:lvlJc w:val="left"/>
    </w:lvl>
    <w:lvl w:ilvl="7" w:tplc="D564E31C">
      <w:numFmt w:val="decimal"/>
      <w:lvlText w:val=""/>
      <w:lvlJc w:val="left"/>
    </w:lvl>
    <w:lvl w:ilvl="8" w:tplc="5DBC925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77873DC"/>
    <w:lvl w:ilvl="0" w:tplc="3A982E5C">
      <w:start w:val="1"/>
      <w:numFmt w:val="bullet"/>
      <w:lvlText w:val="В"/>
      <w:lvlJc w:val="left"/>
    </w:lvl>
    <w:lvl w:ilvl="1" w:tplc="0FC40E52">
      <w:numFmt w:val="decimal"/>
      <w:lvlText w:val=""/>
      <w:lvlJc w:val="left"/>
    </w:lvl>
    <w:lvl w:ilvl="2" w:tplc="BCACB012">
      <w:numFmt w:val="decimal"/>
      <w:lvlText w:val=""/>
      <w:lvlJc w:val="left"/>
    </w:lvl>
    <w:lvl w:ilvl="3" w:tplc="3440CF80">
      <w:numFmt w:val="decimal"/>
      <w:lvlText w:val=""/>
      <w:lvlJc w:val="left"/>
    </w:lvl>
    <w:lvl w:ilvl="4" w:tplc="040A5E18">
      <w:numFmt w:val="decimal"/>
      <w:lvlText w:val=""/>
      <w:lvlJc w:val="left"/>
    </w:lvl>
    <w:lvl w:ilvl="5" w:tplc="3790E17A">
      <w:numFmt w:val="decimal"/>
      <w:lvlText w:val=""/>
      <w:lvlJc w:val="left"/>
    </w:lvl>
    <w:lvl w:ilvl="6" w:tplc="7FF66058">
      <w:numFmt w:val="decimal"/>
      <w:lvlText w:val=""/>
      <w:lvlJc w:val="left"/>
    </w:lvl>
    <w:lvl w:ilvl="7" w:tplc="63E81FEE">
      <w:numFmt w:val="decimal"/>
      <w:lvlText w:val=""/>
      <w:lvlJc w:val="left"/>
    </w:lvl>
    <w:lvl w:ilvl="8" w:tplc="52B6854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55EA7C16"/>
    <w:lvl w:ilvl="0" w:tplc="F53ED39C">
      <w:start w:val="1"/>
      <w:numFmt w:val="bullet"/>
      <w:lvlText w:val="В"/>
      <w:lvlJc w:val="left"/>
    </w:lvl>
    <w:lvl w:ilvl="1" w:tplc="B6C676A8">
      <w:numFmt w:val="decimal"/>
      <w:lvlText w:val=""/>
      <w:lvlJc w:val="left"/>
    </w:lvl>
    <w:lvl w:ilvl="2" w:tplc="65DE5D80">
      <w:numFmt w:val="decimal"/>
      <w:lvlText w:val=""/>
      <w:lvlJc w:val="left"/>
    </w:lvl>
    <w:lvl w:ilvl="3" w:tplc="96362B56">
      <w:numFmt w:val="decimal"/>
      <w:lvlText w:val=""/>
      <w:lvlJc w:val="left"/>
    </w:lvl>
    <w:lvl w:ilvl="4" w:tplc="E9060918">
      <w:numFmt w:val="decimal"/>
      <w:lvlText w:val=""/>
      <w:lvlJc w:val="left"/>
    </w:lvl>
    <w:lvl w:ilvl="5" w:tplc="2C6A2E66">
      <w:numFmt w:val="decimal"/>
      <w:lvlText w:val=""/>
      <w:lvlJc w:val="left"/>
    </w:lvl>
    <w:lvl w:ilvl="6" w:tplc="897E42EA">
      <w:numFmt w:val="decimal"/>
      <w:lvlText w:val=""/>
      <w:lvlJc w:val="left"/>
    </w:lvl>
    <w:lvl w:ilvl="7" w:tplc="637A9B00">
      <w:numFmt w:val="decimal"/>
      <w:lvlText w:val=""/>
      <w:lvlJc w:val="left"/>
    </w:lvl>
    <w:lvl w:ilvl="8" w:tplc="DA905E7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357EA4D6"/>
    <w:lvl w:ilvl="0" w:tplc="52223342">
      <w:start w:val="1"/>
      <w:numFmt w:val="bullet"/>
      <w:lvlText w:val="о"/>
      <w:lvlJc w:val="left"/>
    </w:lvl>
    <w:lvl w:ilvl="1" w:tplc="CE508BFC">
      <w:start w:val="1"/>
      <w:numFmt w:val="bullet"/>
      <w:lvlText w:val="В"/>
      <w:lvlJc w:val="left"/>
    </w:lvl>
    <w:lvl w:ilvl="2" w:tplc="B4A48B66">
      <w:numFmt w:val="decimal"/>
      <w:lvlText w:val=""/>
      <w:lvlJc w:val="left"/>
    </w:lvl>
    <w:lvl w:ilvl="3" w:tplc="47EC7E90">
      <w:numFmt w:val="decimal"/>
      <w:lvlText w:val=""/>
      <w:lvlJc w:val="left"/>
    </w:lvl>
    <w:lvl w:ilvl="4" w:tplc="EAA69088">
      <w:numFmt w:val="decimal"/>
      <w:lvlText w:val=""/>
      <w:lvlJc w:val="left"/>
    </w:lvl>
    <w:lvl w:ilvl="5" w:tplc="5D9EFD36">
      <w:numFmt w:val="decimal"/>
      <w:lvlText w:val=""/>
      <w:lvlJc w:val="left"/>
    </w:lvl>
    <w:lvl w:ilvl="6" w:tplc="B920AD60">
      <w:numFmt w:val="decimal"/>
      <w:lvlText w:val=""/>
      <w:lvlJc w:val="left"/>
    </w:lvl>
    <w:lvl w:ilvl="7" w:tplc="B5807E0C">
      <w:numFmt w:val="decimal"/>
      <w:lvlText w:val=""/>
      <w:lvlJc w:val="left"/>
    </w:lvl>
    <w:lvl w:ilvl="8" w:tplc="261A37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33"/>
    <w:rsid w:val="00033533"/>
    <w:rsid w:val="001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916F"/>
  <w15:docId w15:val="{57B33E1E-0CD8-4C11-8FE8-F2A13FF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D739-A04E-4E15-9166-AC552B9F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7752</Characters>
  <Application>Microsoft Office Word</Application>
  <DocSecurity>0</DocSecurity>
  <Lines>143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2020-01-16T11:00:00Z</dcterms:created>
  <dcterms:modified xsi:type="dcterms:W3CDTF">2020-01-16T11:00:00Z</dcterms:modified>
</cp:coreProperties>
</file>